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E94" w:rsidRDefault="00FF371E">
      <w:pPr>
        <w:tabs>
          <w:tab w:val="left" w:pos="4920"/>
        </w:tabs>
        <w:ind w:left="-810"/>
        <w:rPr>
          <w:rFonts w:ascii="Times New Roman" w:eastAsia="Times New Roman" w:hAnsi="Times New Roman" w:cs="Times New Roman"/>
          <w:b/>
          <w:sz w:val="20"/>
          <w:szCs w:val="20"/>
        </w:rPr>
      </w:pPr>
      <w:bookmarkStart w:id="0" w:name="_GoBack"/>
      <w:bookmarkEnd w:id="0"/>
      <w:r>
        <w:rPr>
          <w:rFonts w:ascii="Times New Roman" w:eastAsia="Times New Roman" w:hAnsi="Times New Roman" w:cs="Times New Roman"/>
          <w:b/>
          <w:sz w:val="20"/>
          <w:szCs w:val="20"/>
        </w:rPr>
        <w:t>JOSEPH A. VALENTINE</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Principal</w:t>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b/>
          <w:sz w:val="20"/>
          <w:szCs w:val="20"/>
        </w:rPr>
        <w:t>PAUL DEFENDINI</w:t>
      </w:r>
      <w:r>
        <w:rPr>
          <w:noProof/>
        </w:rPr>
        <mc:AlternateContent>
          <mc:Choice Requires="wps">
            <w:drawing>
              <wp:anchor distT="0" distB="0" distL="114300" distR="114300" simplePos="0" relativeHeight="251658240" behindDoc="0" locked="0" layoutInCell="1" hidden="0" allowOverlap="1">
                <wp:simplePos x="0" y="0"/>
                <wp:positionH relativeFrom="margin">
                  <wp:posOffset>-1028699</wp:posOffset>
                </wp:positionH>
                <wp:positionV relativeFrom="paragraph">
                  <wp:posOffset>-25399</wp:posOffset>
                </wp:positionV>
                <wp:extent cx="8572500" cy="50800"/>
                <wp:effectExtent l="0" t="0" r="0" b="0"/>
                <wp:wrapNone/>
                <wp:docPr id="1" name="Straight Arrow Connector 1"/>
                <wp:cNvGraphicFramePr/>
                <a:graphic xmlns:a="http://schemas.openxmlformats.org/drawingml/2006/main">
                  <a:graphicData uri="http://schemas.microsoft.com/office/word/2010/wordprocessingShape">
                    <wps:wsp>
                      <wps:cNvCnPr/>
                      <wps:spPr>
                        <a:xfrm>
                          <a:off x="1059750" y="3780000"/>
                          <a:ext cx="8572500" cy="0"/>
                        </a:xfrm>
                        <a:prstGeom prst="straightConnector1">
                          <a:avLst/>
                        </a:prstGeom>
                        <a:noFill/>
                        <a:ln w="57150" cap="sq" cmpd="dbl">
                          <a:solidFill>
                            <a:srgbClr val="000000"/>
                          </a:solidFill>
                          <a:prstDash val="solid"/>
                          <a:round/>
                          <a:headEnd type="none" w="sm" len="sm"/>
                          <a:tailEnd type="none" w="sm" len="sm"/>
                        </a:ln>
                      </wps:spPr>
                      <wps:bodyPr/>
                    </wps:wsp>
                  </a:graphicData>
                </a:graphic>
              </wp:anchor>
            </w:drawing>
          </mc:Choice>
          <mc:Fallback>
            <w:pict>
              <v:shapetype w14:anchorId="11E2BC9A" id="_x0000_t32" coordsize="21600,21600" o:spt="32" o:oned="t" path="m,l21600,21600e" filled="f">
                <v:path arrowok="t" fillok="f" o:connecttype="none"/>
                <o:lock v:ext="edit" shapetype="t"/>
              </v:shapetype>
              <v:shape id="Straight Arrow Connector 1" o:spid="_x0000_s1026" type="#_x0000_t32" style="position:absolute;margin-left:-81pt;margin-top:-2pt;width:675pt;height:4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" strokeweight="4.5pt">
                <v:stroke startarrowwidth="narrow" startarrowlength="short" endarrowwidth="narrow" endarrowlength="short" linestyle="thinThin" endcap="square"/>
                <w10:wrap anchorx="margin"/>
              </v:shape>
            </w:pict>
          </mc:Fallback>
        </mc:AlternateContent>
      </w:r>
    </w:p>
    <w:p w:rsidR="00F54E94" w:rsidRDefault="00FF371E">
      <w:pPr>
        <w:tabs>
          <w:tab w:val="left" w:pos="4920"/>
        </w:tabs>
        <w:ind w:left="-810"/>
        <w:rPr>
          <w:rFonts w:ascii="Times New Roman" w:eastAsia="Times New Roman" w:hAnsi="Times New Roman" w:cs="Times New Roman"/>
          <w:i/>
          <w:sz w:val="20"/>
          <w:szCs w:val="20"/>
        </w:rPr>
      </w:pPr>
      <w:r>
        <w:rPr>
          <w:rFonts w:ascii="Times New Roman" w:eastAsia="Times New Roman" w:hAnsi="Times New Roman" w:cs="Times New Roman"/>
          <w:b/>
          <w:sz w:val="20"/>
          <w:szCs w:val="20"/>
        </w:rPr>
        <w:t>VICTORIA K. LORUSSO</w:t>
      </w:r>
      <w:r>
        <w:rPr>
          <w:rFonts w:ascii="Times New Roman" w:eastAsia="Times New Roman" w:hAnsi="Times New Roman" w:cs="Times New Roman"/>
          <w:i/>
          <w:sz w:val="20"/>
          <w:szCs w:val="20"/>
        </w:rPr>
        <w:t xml:space="preserve"> Assistant Principal</w:t>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t xml:space="preserve">              </w:t>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t>Superintendent of Schools</w:t>
      </w:r>
    </w:p>
    <w:p w:rsidR="00F54E94" w:rsidRDefault="00FF371E">
      <w:pPr>
        <w:tabs>
          <w:tab w:val="left" w:pos="4920"/>
        </w:tabs>
        <w:ind w:left="-810"/>
        <w:rPr>
          <w:rFonts w:ascii="Times New Roman" w:eastAsia="Times New Roman" w:hAnsi="Times New Roman" w:cs="Times New Roman"/>
          <w:sz w:val="20"/>
          <w:szCs w:val="20"/>
        </w:rPr>
      </w:pPr>
      <w:r>
        <w:rPr>
          <w:rFonts w:ascii="Times New Roman" w:eastAsia="Times New Roman" w:hAnsi="Times New Roman" w:cs="Times New Roman"/>
          <w:sz w:val="20"/>
          <w:szCs w:val="20"/>
        </w:rPr>
        <w:t>(516)434-5510</w:t>
      </w:r>
    </w:p>
    <w:p w:rsidR="00F54E94" w:rsidRDefault="00F54E94">
      <w:pPr>
        <w:tabs>
          <w:tab w:val="left" w:pos="4920"/>
        </w:tabs>
        <w:ind w:left="-1260" w:right="360"/>
      </w:pPr>
    </w:p>
    <w:p w:rsidR="00F54E94" w:rsidRDefault="00F54E94">
      <w:pPr>
        <w:tabs>
          <w:tab w:val="left" w:pos="4920"/>
        </w:tabs>
        <w:ind w:left="-900"/>
      </w:pPr>
    </w:p>
    <w:p w:rsidR="00F54E94" w:rsidRDefault="00FF371E">
      <w:pPr>
        <w:tabs>
          <w:tab w:val="left" w:pos="4920"/>
        </w:tabs>
        <w:ind w:left="-900"/>
        <w:jc w:val="center"/>
        <w:rPr>
          <w:rFonts w:ascii="Arial" w:eastAsia="Arial" w:hAnsi="Arial" w:cs="Arial"/>
          <w:sz w:val="40"/>
          <w:szCs w:val="40"/>
        </w:rPr>
      </w:pPr>
      <w:r>
        <w:rPr>
          <w:rFonts w:ascii="Arial" w:eastAsia="Arial" w:hAnsi="Arial" w:cs="Arial"/>
          <w:b/>
          <w:sz w:val="40"/>
          <w:szCs w:val="40"/>
        </w:rPr>
        <w:t>LET’S GO GOLD!</w:t>
      </w:r>
    </w:p>
    <w:p w:rsidR="00F54E94" w:rsidRDefault="00FF371E">
      <w:pPr>
        <w:tabs>
          <w:tab w:val="left" w:pos="4920"/>
        </w:tabs>
        <w:ind w:left="-900"/>
        <w:rPr>
          <w:rFonts w:ascii="Arial" w:eastAsia="Arial" w:hAnsi="Arial" w:cs="Arial"/>
          <w:sz w:val="28"/>
          <w:szCs w:val="28"/>
        </w:rPr>
      </w:pPr>
      <w:r>
        <w:rPr>
          <w:rFonts w:ascii="Arial" w:eastAsia="Arial" w:hAnsi="Arial" w:cs="Arial"/>
          <w:sz w:val="28"/>
          <w:szCs w:val="28"/>
        </w:rPr>
        <w:t>Albany Avenue Elementary School PTA is proud to Go Gold for Pediatric Cancer Awareness Month by supporting the “Heart of Gold” program.  Please find the gold heart attached.</w:t>
      </w:r>
    </w:p>
    <w:p w:rsidR="00F54E94" w:rsidRDefault="00F54E94">
      <w:pPr>
        <w:tabs>
          <w:tab w:val="left" w:pos="4920"/>
        </w:tabs>
        <w:ind w:left="-900"/>
        <w:rPr>
          <w:rFonts w:ascii="Arial" w:eastAsia="Arial" w:hAnsi="Arial" w:cs="Arial"/>
          <w:sz w:val="28"/>
          <w:szCs w:val="28"/>
        </w:rPr>
      </w:pPr>
    </w:p>
    <w:p w:rsidR="00F54E94" w:rsidRDefault="00F54E94">
      <w:pPr>
        <w:tabs>
          <w:tab w:val="left" w:pos="4920"/>
        </w:tabs>
        <w:ind w:left="-900"/>
        <w:rPr>
          <w:rFonts w:ascii="Arial" w:eastAsia="Arial" w:hAnsi="Arial" w:cs="Arial"/>
        </w:rPr>
      </w:pPr>
    </w:p>
    <w:p w:rsidR="00F54E94" w:rsidRDefault="00FF371E">
      <w:pPr>
        <w:tabs>
          <w:tab w:val="left" w:pos="4920"/>
        </w:tabs>
        <w:ind w:left="-900"/>
        <w:jc w:val="center"/>
        <w:rPr>
          <w:rFonts w:ascii="Arial" w:eastAsia="Arial" w:hAnsi="Arial" w:cs="Arial"/>
          <w:b/>
          <w:sz w:val="40"/>
          <w:szCs w:val="40"/>
        </w:rPr>
      </w:pPr>
      <w:r>
        <w:rPr>
          <w:rFonts w:ascii="Arial" w:eastAsia="Arial" w:hAnsi="Arial" w:cs="Arial"/>
          <w:b/>
          <w:sz w:val="40"/>
          <w:szCs w:val="40"/>
        </w:rPr>
        <w:t>WHAT IS THE “HEART OF GOLD” PROGRAM?</w:t>
      </w:r>
    </w:p>
    <w:p w:rsidR="00F54E94" w:rsidRDefault="00FF371E">
      <w:pPr>
        <w:tabs>
          <w:tab w:val="left" w:pos="4920"/>
        </w:tabs>
        <w:ind w:left="-900"/>
        <w:rPr>
          <w:rFonts w:ascii="Arial" w:eastAsia="Arial" w:hAnsi="Arial" w:cs="Arial"/>
          <w:sz w:val="28"/>
          <w:szCs w:val="28"/>
        </w:rPr>
      </w:pPr>
      <w:r>
        <w:rPr>
          <w:rFonts w:ascii="Arial" w:eastAsia="Arial" w:hAnsi="Arial" w:cs="Arial"/>
          <w:sz w:val="28"/>
          <w:szCs w:val="28"/>
        </w:rPr>
        <w:t>Gold hearts will be distributed to all students and staff members, who are then asked to decorate, write their name and or message of hope and then return to school with a donation of their choice.  The hearts will be proudly displayed in the halls to show</w:t>
      </w:r>
      <w:r>
        <w:rPr>
          <w:rFonts w:ascii="Arial" w:eastAsia="Arial" w:hAnsi="Arial" w:cs="Arial"/>
          <w:sz w:val="28"/>
          <w:szCs w:val="28"/>
        </w:rPr>
        <w:t xml:space="preserve"> support for pediatric cancer.</w:t>
      </w:r>
    </w:p>
    <w:p w:rsidR="00F54E94" w:rsidRDefault="00F54E94">
      <w:pPr>
        <w:tabs>
          <w:tab w:val="left" w:pos="4920"/>
        </w:tabs>
        <w:ind w:left="-900"/>
        <w:rPr>
          <w:rFonts w:ascii="Arial" w:eastAsia="Arial" w:hAnsi="Arial" w:cs="Arial"/>
          <w:sz w:val="28"/>
          <w:szCs w:val="28"/>
        </w:rPr>
      </w:pPr>
    </w:p>
    <w:p w:rsidR="00F54E94" w:rsidRDefault="00F54E94">
      <w:pPr>
        <w:tabs>
          <w:tab w:val="left" w:pos="4920"/>
        </w:tabs>
        <w:ind w:left="-900"/>
        <w:rPr>
          <w:rFonts w:ascii="Arial" w:eastAsia="Arial" w:hAnsi="Arial" w:cs="Arial"/>
          <w:sz w:val="40"/>
          <w:szCs w:val="40"/>
        </w:rPr>
      </w:pPr>
    </w:p>
    <w:p w:rsidR="00F54E94" w:rsidRDefault="00FF371E">
      <w:pPr>
        <w:tabs>
          <w:tab w:val="left" w:pos="4920"/>
        </w:tabs>
        <w:ind w:left="-900"/>
        <w:jc w:val="center"/>
        <w:rPr>
          <w:rFonts w:ascii="Arial" w:eastAsia="Arial" w:hAnsi="Arial" w:cs="Arial"/>
          <w:b/>
          <w:sz w:val="40"/>
          <w:szCs w:val="40"/>
        </w:rPr>
      </w:pPr>
      <w:r>
        <w:rPr>
          <w:rFonts w:ascii="Arial" w:eastAsia="Arial" w:hAnsi="Arial" w:cs="Arial"/>
          <w:b/>
          <w:sz w:val="40"/>
          <w:szCs w:val="40"/>
        </w:rPr>
        <w:t>WHERE WILL MY DONATION GO?</w:t>
      </w:r>
    </w:p>
    <w:p w:rsidR="00F54E94" w:rsidRDefault="00FF371E">
      <w:pPr>
        <w:tabs>
          <w:tab w:val="left" w:pos="4920"/>
        </w:tabs>
        <w:ind w:left="-900"/>
        <w:rPr>
          <w:rFonts w:ascii="Arial" w:eastAsia="Arial" w:hAnsi="Arial" w:cs="Arial"/>
          <w:sz w:val="28"/>
          <w:szCs w:val="28"/>
        </w:rPr>
      </w:pPr>
      <w:r>
        <w:rPr>
          <w:rFonts w:ascii="Arial" w:eastAsia="Arial" w:hAnsi="Arial" w:cs="Arial"/>
          <w:sz w:val="28"/>
          <w:szCs w:val="28"/>
        </w:rPr>
        <w:t>The money will be used exclusively to fund pediatric cancer research at Memorial Sloan Kettering Cancer Center.</w:t>
      </w:r>
    </w:p>
    <w:p w:rsidR="00F54E94" w:rsidRDefault="00F54E94">
      <w:pPr>
        <w:tabs>
          <w:tab w:val="left" w:pos="4920"/>
        </w:tabs>
        <w:ind w:left="-900"/>
        <w:rPr>
          <w:rFonts w:ascii="Arial" w:eastAsia="Arial" w:hAnsi="Arial" w:cs="Arial"/>
        </w:rPr>
      </w:pPr>
    </w:p>
    <w:p w:rsidR="00F54E94" w:rsidRDefault="00F54E94">
      <w:pPr>
        <w:tabs>
          <w:tab w:val="left" w:pos="4920"/>
        </w:tabs>
        <w:ind w:left="-900"/>
        <w:rPr>
          <w:rFonts w:ascii="Arial" w:eastAsia="Arial" w:hAnsi="Arial" w:cs="Arial"/>
        </w:rPr>
      </w:pPr>
    </w:p>
    <w:p w:rsidR="00F54E94" w:rsidRDefault="00FF371E">
      <w:pPr>
        <w:tabs>
          <w:tab w:val="left" w:pos="4920"/>
        </w:tabs>
        <w:ind w:left="-900"/>
        <w:jc w:val="center"/>
        <w:rPr>
          <w:rFonts w:ascii="Arial" w:eastAsia="Arial" w:hAnsi="Arial" w:cs="Arial"/>
          <w:b/>
          <w:sz w:val="40"/>
          <w:szCs w:val="40"/>
        </w:rPr>
      </w:pPr>
      <w:r>
        <w:rPr>
          <w:rFonts w:ascii="Arial" w:eastAsia="Arial" w:hAnsi="Arial" w:cs="Arial"/>
          <w:b/>
          <w:sz w:val="40"/>
          <w:szCs w:val="40"/>
        </w:rPr>
        <w:t>WHY GOLD?</w:t>
      </w:r>
    </w:p>
    <w:p w:rsidR="00F54E94" w:rsidRDefault="00FF371E">
      <w:pPr>
        <w:tabs>
          <w:tab w:val="left" w:pos="4920"/>
        </w:tabs>
        <w:ind w:left="-900"/>
        <w:rPr>
          <w:rFonts w:ascii="Arial" w:eastAsia="Arial" w:hAnsi="Arial" w:cs="Arial"/>
          <w:sz w:val="28"/>
          <w:szCs w:val="28"/>
        </w:rPr>
      </w:pPr>
      <w:r>
        <w:rPr>
          <w:rFonts w:ascii="Arial" w:eastAsia="Arial" w:hAnsi="Arial" w:cs="Arial"/>
          <w:sz w:val="28"/>
          <w:szCs w:val="28"/>
        </w:rPr>
        <w:t>Gold is the color for pediatric cancer awareness month in September.</w:t>
      </w:r>
    </w:p>
    <w:p w:rsidR="00F54E94" w:rsidRDefault="00FF371E">
      <w:pPr>
        <w:tabs>
          <w:tab w:val="left" w:pos="4920"/>
        </w:tabs>
        <w:ind w:left="-900"/>
        <w:rPr>
          <w:rFonts w:ascii="Arial" w:eastAsia="Arial" w:hAnsi="Arial" w:cs="Arial"/>
          <w:sz w:val="28"/>
          <w:szCs w:val="28"/>
        </w:rPr>
      </w:pPr>
      <w:r>
        <w:rPr>
          <w:rFonts w:ascii="Arial" w:eastAsia="Arial" w:hAnsi="Arial" w:cs="Arial"/>
          <w:sz w:val="28"/>
          <w:szCs w:val="28"/>
        </w:rPr>
        <w:t xml:space="preserve">We </w:t>
      </w:r>
      <w:r>
        <w:rPr>
          <w:rFonts w:ascii="Arial" w:eastAsia="Arial" w:hAnsi="Arial" w:cs="Arial"/>
          <w:sz w:val="28"/>
          <w:szCs w:val="28"/>
        </w:rPr>
        <w:t>will be wearing gold on Friday’s in September (14, 21, and28)</w:t>
      </w:r>
    </w:p>
    <w:p w:rsidR="00F54E94" w:rsidRDefault="00F54E94">
      <w:pPr>
        <w:tabs>
          <w:tab w:val="left" w:pos="4920"/>
        </w:tabs>
        <w:ind w:left="-900"/>
        <w:rPr>
          <w:rFonts w:ascii="Arial" w:eastAsia="Arial" w:hAnsi="Arial" w:cs="Arial"/>
          <w:sz w:val="28"/>
          <w:szCs w:val="28"/>
        </w:rPr>
      </w:pPr>
    </w:p>
    <w:p w:rsidR="00F54E94" w:rsidRDefault="00F54E94">
      <w:pPr>
        <w:tabs>
          <w:tab w:val="left" w:pos="4920"/>
        </w:tabs>
        <w:ind w:left="-900"/>
        <w:rPr>
          <w:rFonts w:ascii="Arial" w:eastAsia="Arial" w:hAnsi="Arial" w:cs="Arial"/>
          <w:sz w:val="28"/>
          <w:szCs w:val="28"/>
        </w:rPr>
      </w:pPr>
    </w:p>
    <w:p w:rsidR="00F54E94" w:rsidRDefault="00FF371E">
      <w:pPr>
        <w:tabs>
          <w:tab w:val="left" w:pos="4920"/>
        </w:tabs>
        <w:ind w:left="-900"/>
        <w:rPr>
          <w:rFonts w:ascii="Arial" w:eastAsia="Arial" w:hAnsi="Arial" w:cs="Arial"/>
          <w:sz w:val="28"/>
          <w:szCs w:val="28"/>
        </w:rPr>
      </w:pPr>
      <w:r>
        <w:rPr>
          <w:rFonts w:ascii="Arial" w:eastAsia="Arial" w:hAnsi="Arial" w:cs="Arial"/>
          <w:b/>
          <w:sz w:val="28"/>
          <w:szCs w:val="28"/>
        </w:rPr>
        <w:t>RETURN</w:t>
      </w:r>
      <w:r>
        <w:rPr>
          <w:rFonts w:ascii="Arial" w:eastAsia="Arial" w:hAnsi="Arial" w:cs="Arial"/>
          <w:sz w:val="28"/>
          <w:szCs w:val="28"/>
        </w:rPr>
        <w:t xml:space="preserve"> your heart (and donation) by </w:t>
      </w:r>
      <w:r>
        <w:rPr>
          <w:rFonts w:ascii="Arial" w:eastAsia="Arial" w:hAnsi="Arial" w:cs="Arial"/>
          <w:sz w:val="28"/>
          <w:szCs w:val="28"/>
          <w:highlight w:val="white"/>
          <w:u w:val="single"/>
        </w:rPr>
        <w:t>Friday, September 21st, 2018</w:t>
      </w:r>
      <w:r>
        <w:rPr>
          <w:rFonts w:ascii="Arial" w:eastAsia="Arial" w:hAnsi="Arial" w:cs="Arial"/>
          <w:sz w:val="28"/>
          <w:szCs w:val="28"/>
          <w:highlight w:val="white"/>
        </w:rPr>
        <w:t xml:space="preserve">. </w:t>
      </w:r>
      <w:r>
        <w:rPr>
          <w:rFonts w:ascii="Arial" w:eastAsia="Arial" w:hAnsi="Arial" w:cs="Arial"/>
          <w:sz w:val="28"/>
          <w:szCs w:val="28"/>
        </w:rPr>
        <w:t xml:space="preserve"> Cash or check accepted.  Please Address checks to </w:t>
      </w:r>
      <w:r>
        <w:rPr>
          <w:rFonts w:ascii="Arial" w:eastAsia="Arial" w:hAnsi="Arial" w:cs="Arial"/>
          <w:b/>
          <w:sz w:val="28"/>
          <w:szCs w:val="28"/>
        </w:rPr>
        <w:t xml:space="preserve">Memorial Sloan Kettering Cancer Center </w:t>
      </w:r>
      <w:r>
        <w:rPr>
          <w:rFonts w:ascii="Arial" w:eastAsia="Arial" w:hAnsi="Arial" w:cs="Arial"/>
          <w:sz w:val="28"/>
          <w:szCs w:val="28"/>
        </w:rPr>
        <w:t>and write “Whip pediatric Cancer” in</w:t>
      </w:r>
      <w:r>
        <w:rPr>
          <w:rFonts w:ascii="Arial" w:eastAsia="Arial" w:hAnsi="Arial" w:cs="Arial"/>
          <w:sz w:val="28"/>
          <w:szCs w:val="28"/>
        </w:rPr>
        <w:t xml:space="preserve"> memo.</w:t>
      </w:r>
    </w:p>
    <w:p w:rsidR="00F54E94" w:rsidRDefault="00F54E94">
      <w:pPr>
        <w:tabs>
          <w:tab w:val="left" w:pos="4920"/>
        </w:tabs>
        <w:ind w:left="-900"/>
        <w:rPr>
          <w:rFonts w:ascii="Arial" w:eastAsia="Arial" w:hAnsi="Arial" w:cs="Arial"/>
          <w:sz w:val="28"/>
          <w:szCs w:val="28"/>
        </w:rPr>
      </w:pPr>
    </w:p>
    <w:p w:rsidR="00F54E94" w:rsidRDefault="00F54E94">
      <w:pPr>
        <w:tabs>
          <w:tab w:val="left" w:pos="4920"/>
        </w:tabs>
        <w:ind w:left="-900"/>
        <w:rPr>
          <w:rFonts w:ascii="Arial" w:eastAsia="Arial" w:hAnsi="Arial" w:cs="Arial"/>
        </w:rPr>
      </w:pPr>
    </w:p>
    <w:p w:rsidR="00F54E94" w:rsidRDefault="00FF371E">
      <w:pPr>
        <w:tabs>
          <w:tab w:val="left" w:pos="4920"/>
        </w:tabs>
        <w:ind w:left="-900"/>
        <w:jc w:val="center"/>
        <w:rPr>
          <w:rFonts w:ascii="Arial" w:eastAsia="Arial" w:hAnsi="Arial" w:cs="Arial"/>
          <w:sz w:val="32"/>
          <w:szCs w:val="32"/>
        </w:rPr>
      </w:pPr>
      <w:r>
        <w:rPr>
          <w:rFonts w:ascii="Arial" w:eastAsia="Arial" w:hAnsi="Arial" w:cs="Arial"/>
          <w:sz w:val="32"/>
          <w:szCs w:val="32"/>
        </w:rPr>
        <w:t>IN LOVING MEMORY OF WHIP PEDIATRIC CANCERS HONORARY VP, TESSA PROTHERO</w:t>
      </w:r>
    </w:p>
    <w:p w:rsidR="00F54E94" w:rsidRDefault="00FF371E">
      <w:pPr>
        <w:tabs>
          <w:tab w:val="left" w:pos="4920"/>
        </w:tabs>
        <w:ind w:left="-900"/>
        <w:rPr>
          <w:rFonts w:ascii="Arial" w:eastAsia="Arial" w:hAnsi="Arial" w:cs="Arial"/>
        </w:rPr>
      </w:pPr>
      <w:r>
        <w:rPr>
          <w:rFonts w:ascii="Arial" w:eastAsia="Arial" w:hAnsi="Arial" w:cs="Arial"/>
        </w:rPr>
        <w:tab/>
      </w:r>
    </w:p>
    <w:sectPr w:rsidR="00F54E94">
      <w:headerReference w:type="default" r:id="rId6"/>
      <w:footerReference w:type="default" r:id="rId7"/>
      <w:headerReference w:type="first" r:id="rId8"/>
      <w:footerReference w:type="first" r:id="rId9"/>
      <w:pgSz w:w="12240" w:h="15840"/>
      <w:pgMar w:top="18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71E" w:rsidRDefault="00FF371E">
      <w:r>
        <w:separator/>
      </w:r>
    </w:p>
  </w:endnote>
  <w:endnote w:type="continuationSeparator" w:id="0">
    <w:p w:rsidR="00FF371E" w:rsidRDefault="00FF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re Baskerville">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E94" w:rsidRDefault="00FF371E">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101 N. Albany Avenue ~ North Massapequa, New York 11758</w:t>
    </w:r>
  </w:p>
  <w:p w:rsidR="00F54E94" w:rsidRDefault="00FF371E">
    <w:pPr>
      <w:pBdr>
        <w:top w:val="nil"/>
        <w:left w:val="nil"/>
        <w:bottom w:val="nil"/>
        <w:right w:val="nil"/>
        <w:between w:val="nil"/>
      </w:pBdr>
      <w:tabs>
        <w:tab w:val="center" w:pos="4320"/>
        <w:tab w:val="right" w:pos="8640"/>
      </w:tabs>
      <w:spacing w:after="288"/>
      <w:jc w:val="center"/>
      <w:rPr>
        <w:rFonts w:ascii="Times New Roman" w:eastAsia="Times New Roman" w:hAnsi="Times New Roman" w:cs="Times New Roman"/>
        <w:color w:val="000000"/>
        <w:sz w:val="18"/>
        <w:szCs w:val="18"/>
      </w:rPr>
    </w:pPr>
    <w:r>
      <w:rPr>
        <w:rFonts w:ascii="Times New Roman" w:eastAsia="Times New Roman" w:hAnsi="Times New Roman" w:cs="Times New Roman"/>
        <w:b/>
        <w:i/>
        <w:color w:val="000000"/>
        <w:sz w:val="18"/>
        <w:szCs w:val="18"/>
      </w:rPr>
      <w:t>www.farmingdaleschools.org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E94" w:rsidRDefault="00F54E94">
    <w:pPr>
      <w:pBdr>
        <w:top w:val="nil"/>
        <w:left w:val="nil"/>
        <w:bottom w:val="nil"/>
        <w:right w:val="nil"/>
        <w:between w:val="nil"/>
      </w:pBdr>
      <w:tabs>
        <w:tab w:val="center" w:pos="4320"/>
        <w:tab w:val="right" w:pos="8640"/>
      </w:tabs>
      <w:spacing w:after="288"/>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71E" w:rsidRDefault="00FF371E">
      <w:r>
        <w:separator/>
      </w:r>
    </w:p>
  </w:footnote>
  <w:footnote w:type="continuationSeparator" w:id="0">
    <w:p w:rsidR="00FF371E" w:rsidRDefault="00FF3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E94" w:rsidRDefault="00FF371E">
    <w:pPr>
      <w:pBdr>
        <w:top w:val="nil"/>
        <w:left w:val="nil"/>
        <w:bottom w:val="nil"/>
        <w:right w:val="nil"/>
        <w:between w:val="nil"/>
      </w:pBdr>
      <w:tabs>
        <w:tab w:val="center" w:pos="4320"/>
        <w:tab w:val="right" w:pos="8640"/>
      </w:tabs>
      <w:ind w:hanging="1800"/>
      <w:rPr>
        <w:color w:val="000000"/>
      </w:rPr>
    </w:pPr>
    <w:r>
      <w:rPr>
        <w:noProof/>
      </w:rPr>
      <mc:AlternateContent>
        <mc:Choice Requires="wps">
          <w:drawing>
            <wp:anchor distT="0" distB="0" distL="0" distR="0" simplePos="0" relativeHeight="251658240" behindDoc="0" locked="0" layoutInCell="1" hidden="0" allowOverlap="1">
              <wp:simplePos x="0" y="0"/>
              <wp:positionH relativeFrom="margin">
                <wp:posOffset>276225</wp:posOffset>
              </wp:positionH>
              <wp:positionV relativeFrom="paragraph">
                <wp:posOffset>42863</wp:posOffset>
              </wp:positionV>
              <wp:extent cx="5410200" cy="1004888"/>
              <wp:effectExtent l="0" t="0" r="0" b="0"/>
              <wp:wrapNone/>
              <wp:docPr id="2" name="Rectangle 2"/>
              <wp:cNvGraphicFramePr/>
              <a:graphic xmlns:a="http://schemas.openxmlformats.org/drawingml/2006/main">
                <a:graphicData uri="http://schemas.microsoft.com/office/word/2010/wordprocessingShape">
                  <wps:wsp>
                    <wps:cNvSpPr/>
                    <wps:spPr>
                      <a:xfrm>
                        <a:off x="2640900" y="3526975"/>
                        <a:ext cx="6581100" cy="800100"/>
                      </a:xfrm>
                      <a:prstGeom prst="rect">
                        <a:avLst/>
                      </a:prstGeom>
                      <a:noFill/>
                      <a:ln>
                        <a:noFill/>
                      </a:ln>
                    </wps:spPr>
                    <wps:txbx>
                      <w:txbxContent>
                        <w:p w:rsidR="00F54E94" w:rsidRDefault="00F54E94">
                          <w:pPr>
                            <w:ind w:firstLine="720"/>
                            <w:textDirection w:val="btLr"/>
                          </w:pPr>
                        </w:p>
                        <w:p w:rsidR="00F54E94" w:rsidRDefault="00FF371E">
                          <w:pPr>
                            <w:ind w:firstLine="720"/>
                            <w:textDirection w:val="btLr"/>
                          </w:pPr>
                          <w:r>
                            <w:rPr>
                              <w:rFonts w:ascii="Libre Baskerville" w:eastAsia="Libre Baskerville" w:hAnsi="Libre Baskerville" w:cs="Libre Baskerville"/>
                              <w:color w:val="000000"/>
                              <w:sz w:val="60"/>
                            </w:rPr>
                            <w:t>Farmingdale School District</w:t>
                          </w:r>
                        </w:p>
                        <w:p w:rsidR="00F54E94" w:rsidRDefault="00FF371E">
                          <w:pPr>
                            <w:jc w:val="center"/>
                            <w:textDirection w:val="btLr"/>
                          </w:pPr>
                          <w:r>
                            <w:rPr>
                              <w:rFonts w:ascii="Libre Baskerville" w:eastAsia="Libre Baskerville" w:hAnsi="Libre Baskerville" w:cs="Libre Baskerville"/>
                              <w:color w:val="000000"/>
                              <w:sz w:val="36"/>
                            </w:rPr>
                            <w:t>Albany Avenue Elementary School</w:t>
                          </w:r>
                        </w:p>
                      </w:txbxContent>
                    </wps:txbx>
                    <wps:bodyPr spcFirstLastPara="1" wrap="square" lIns="91425" tIns="45700" rIns="91425" bIns="45700" anchor="t" anchorCtr="0"/>
                  </wps:wsp>
                </a:graphicData>
              </a:graphic>
            </wp:anchor>
          </w:drawing>
        </mc:Choice>
        <mc:Fallback>
          <w:pict>
            <v:rect id="Rectangle 2" o:spid="_x0000_s1026" style="position:absolute;margin-left:21.75pt;margin-top:3.4pt;width:426pt;height:79.15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" filled="f" stroked="f">
              <v:textbox inset="2.53958mm,1.2694mm,2.53958mm,1.2694mm">
                <w:txbxContent>
                  <w:p w:rsidR="00F54E94" w:rsidRDefault="00F54E94">
                    <w:pPr>
                      <w:ind w:firstLine="720"/>
                      <w:textDirection w:val="btLr"/>
                    </w:pPr>
                  </w:p>
                  <w:p w:rsidR="00F54E94" w:rsidRDefault="00FF371E">
                    <w:pPr>
                      <w:ind w:firstLine="720"/>
                      <w:textDirection w:val="btLr"/>
                    </w:pPr>
                    <w:r>
                      <w:rPr>
                        <w:rFonts w:ascii="Libre Baskerville" w:eastAsia="Libre Baskerville" w:hAnsi="Libre Baskerville" w:cs="Libre Baskerville"/>
                        <w:color w:val="000000"/>
                        <w:sz w:val="60"/>
                      </w:rPr>
                      <w:t>Farmingdale School District</w:t>
                    </w:r>
                  </w:p>
                  <w:p w:rsidR="00F54E94" w:rsidRDefault="00FF371E">
                    <w:pPr>
                      <w:jc w:val="center"/>
                      <w:textDirection w:val="btLr"/>
                    </w:pPr>
                    <w:r>
                      <w:rPr>
                        <w:rFonts w:ascii="Libre Baskerville" w:eastAsia="Libre Baskerville" w:hAnsi="Libre Baskerville" w:cs="Libre Baskerville"/>
                        <w:color w:val="000000"/>
                        <w:sz w:val="36"/>
                      </w:rPr>
                      <w:t>Albany Avenue Elementary School</w:t>
                    </w:r>
                  </w:p>
                </w:txbxContent>
              </v:textbox>
              <w10:wrap anchorx="margin"/>
            </v:rect>
          </w:pict>
        </mc:Fallback>
      </mc:AlternateContent>
    </w:r>
  </w:p>
  <w:p w:rsidR="00F54E94" w:rsidRDefault="00FF371E">
    <w:pPr>
      <w:pBdr>
        <w:top w:val="nil"/>
        <w:left w:val="nil"/>
        <w:bottom w:val="nil"/>
        <w:right w:val="nil"/>
        <w:between w:val="nil"/>
      </w:pBdr>
      <w:tabs>
        <w:tab w:val="center" w:pos="4320"/>
        <w:tab w:val="right" w:pos="8640"/>
      </w:tabs>
      <w:ind w:hanging="1800"/>
      <w:rPr>
        <w:color w:val="000000"/>
      </w:rPr>
    </w:pPr>
    <w:r>
      <w:rPr>
        <w:color w:val="000000"/>
      </w:rPr>
      <w:t xml:space="preserve">             </w:t>
    </w:r>
    <w:r>
      <w:rPr>
        <w:noProof/>
      </w:rPr>
      <w:drawing>
        <wp:inline distT="0" distB="0" distL="0" distR="0">
          <wp:extent cx="1365336" cy="106712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365336" cy="1067120"/>
                  </a:xfrm>
                  <a:prstGeom prst="rect">
                    <a:avLst/>
                  </a:prstGeom>
                  <a:ln/>
                </pic:spPr>
              </pic:pic>
            </a:graphicData>
          </a:graphic>
        </wp:inline>
      </w:drawing>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E94" w:rsidRDefault="00F54E94">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54E94"/>
    <w:rsid w:val="003F5ABB"/>
    <w:rsid w:val="00F54E94"/>
    <w:rsid w:val="00FF3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F1292F-6D53-472D-9DDB-456E4D40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McManamon</dc:creator>
  <cp:lastModifiedBy>Jillian McManamon</cp:lastModifiedBy>
  <cp:revision>2</cp:revision>
  <dcterms:created xsi:type="dcterms:W3CDTF">2018-09-09T22:27:00Z</dcterms:created>
  <dcterms:modified xsi:type="dcterms:W3CDTF">2018-09-09T22:27:00Z</dcterms:modified>
</cp:coreProperties>
</file>